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FF66D0" w:rsidRDefault="00FF66D0" w:rsidP="00FF66D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4</w:t>
            </w:r>
          </w:p>
          <w:p w:rsidR="00FF66D0" w:rsidRPr="00122E33" w:rsidRDefault="00FF66D0" w:rsidP="00FF66D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FF66D0" w:rsidRPr="00122E33" w:rsidRDefault="00FF66D0" w:rsidP="00FF66D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FF66D0" w:rsidP="00FF66D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О.А. Минеевой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FF66D0">
        <w:rPr>
          <w:rFonts w:ascii="Times New Roman" w:hAnsi="Times New Roman"/>
          <w:sz w:val="26"/>
          <w:szCs w:val="26"/>
        </w:rPr>
        <w:t>Инспекции Федеральной налоговой службы № 4 по г. Москве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FF66D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FF66D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D1C08"/>
    <w:rsid w:val="00391FE9"/>
    <w:rsid w:val="005847A1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Левина Ирина Анатольевна</cp:lastModifiedBy>
  <cp:revision>11</cp:revision>
  <dcterms:created xsi:type="dcterms:W3CDTF">2025-01-28T11:58:00Z</dcterms:created>
  <dcterms:modified xsi:type="dcterms:W3CDTF">2025-04-09T08:55:00Z</dcterms:modified>
</cp:coreProperties>
</file>